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AB7" w:rsidRPr="00AF1AB7" w:rsidRDefault="00AF1AB7" w:rsidP="00AF1AB7">
      <w:pPr>
        <w:rPr>
          <w:rFonts w:ascii="Calibri" w:eastAsia="Calibri" w:hAnsi="Calibri" w:cs="Times New Roman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6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-143510</wp:posOffset>
            </wp:positionV>
            <wp:extent cx="704850" cy="786765"/>
            <wp:effectExtent l="19050" t="19050" r="19050" b="133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6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AF1AB7">
        <w:rPr>
          <w:rFonts w:ascii="Times New Roman" w:eastAsia="SimSun" w:hAnsi="Times New Roman" w:cs="Times New Roman"/>
          <w:b/>
          <w:bCs/>
          <w:sz w:val="32"/>
          <w:szCs w:val="32"/>
          <w:u w:val="single"/>
          <w:lang w:eastAsia="zh-CN"/>
        </w:rPr>
        <w:t>ОБЩИНА  САМУИЛ                   ОБЛАСТ  РАЗГРАД</w:t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16"/>
          <w:szCs w:val="28"/>
          <w:lang w:eastAsia="zh-CN"/>
        </w:rPr>
      </w:pPr>
    </w:p>
    <w:p w:rsidR="00AF1AB7" w:rsidRPr="00AF1AB7" w:rsidRDefault="00AF1AB7" w:rsidP="00AF1AB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</w:pP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7454, с.Самуил ул.”Х.Димитър”№2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Тел.: (08477) 20-20; 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ФАКС: (08477) 22-67</w:t>
      </w:r>
    </w:p>
    <w:p w:rsidR="00D20175" w:rsidRDefault="00D20175" w:rsidP="00EF1FF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E423F" w:rsidRPr="00EF1FF0" w:rsidRDefault="00E934EB" w:rsidP="00EF1FF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EF1F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СЪОБЩЕНИЕ</w:t>
      </w:r>
    </w:p>
    <w:p w:rsidR="0019565A" w:rsidRDefault="00126BD9" w:rsidP="00EF1FF0">
      <w:pPr>
        <w:pStyle w:val="a5"/>
        <w:overflowPunct w:val="0"/>
        <w:spacing w:before="120" w:after="120"/>
        <w:ind w:left="0" w:right="50" w:firstLine="560"/>
        <w:jc w:val="both"/>
        <w:rPr>
          <w:rFonts w:ascii="Times New Roman" w:hAnsi="Times New Roman" w:cs="Times New Roman"/>
          <w:sz w:val="24"/>
          <w:szCs w:val="24"/>
        </w:rPr>
      </w:pPr>
      <w:r w:rsidRPr="00EF1FF0">
        <w:rPr>
          <w:rFonts w:ascii="Times New Roman" w:hAnsi="Times New Roman" w:cs="Times New Roman"/>
          <w:sz w:val="24"/>
          <w:szCs w:val="24"/>
        </w:rPr>
        <w:t>Във връзка с провеждане на открита процедура за възлагане на обществена поръчка с предмет:</w:t>
      </w:r>
      <w:r w:rsidR="00EF1FF0" w:rsidRPr="00EF1FF0">
        <w:rPr>
          <w:rFonts w:ascii="Times New Roman" w:hAnsi="Times New Roman" w:cs="Times New Roman"/>
          <w:b/>
          <w:bCs/>
          <w:i/>
          <w:szCs w:val="24"/>
        </w:rPr>
        <w:t xml:space="preserve"> СМР </w:t>
      </w:r>
      <w:r w:rsidR="00EF1FF0" w:rsidRPr="00EF1FF0">
        <w:rPr>
          <w:rFonts w:ascii="Times New Roman" w:hAnsi="Times New Roman" w:cs="Times New Roman"/>
          <w:b/>
          <w:i/>
          <w:szCs w:val="24"/>
        </w:rPr>
        <w:t>на път граница Община Самуил – с. Хума, участък от км. 0+940 до км. 1+462</w:t>
      </w:r>
      <w:r w:rsidRPr="00EF1FF0">
        <w:rPr>
          <w:rFonts w:ascii="Times New Roman" w:hAnsi="Times New Roman" w:cs="Times New Roman"/>
          <w:b/>
        </w:rPr>
        <w:t xml:space="preserve">, </w:t>
      </w:r>
      <w:r w:rsidRPr="00EF1FF0">
        <w:rPr>
          <w:rFonts w:ascii="Times New Roman" w:hAnsi="Times New Roman" w:cs="Times New Roman"/>
          <w:sz w:val="24"/>
          <w:szCs w:val="24"/>
        </w:rPr>
        <w:t>Ви Уведомяваме че, ценовите предложения на допуснатите участници по обществената поръчка ще се отв</w:t>
      </w:r>
      <w:r w:rsidR="003A16FF">
        <w:rPr>
          <w:rFonts w:ascii="Times New Roman" w:hAnsi="Times New Roman" w:cs="Times New Roman"/>
          <w:sz w:val="24"/>
          <w:szCs w:val="24"/>
        </w:rPr>
        <w:t>о</w:t>
      </w:r>
      <w:r w:rsidRPr="00EF1FF0">
        <w:rPr>
          <w:rFonts w:ascii="Times New Roman" w:hAnsi="Times New Roman" w:cs="Times New Roman"/>
          <w:sz w:val="24"/>
          <w:szCs w:val="24"/>
        </w:rPr>
        <w:t xml:space="preserve">рят на </w:t>
      </w:r>
      <w:r w:rsidR="00EF1FF0" w:rsidRPr="00EF1FF0">
        <w:rPr>
          <w:rFonts w:ascii="Times New Roman" w:hAnsi="Times New Roman" w:cs="Times New Roman"/>
          <w:sz w:val="24"/>
          <w:szCs w:val="24"/>
        </w:rPr>
        <w:t>05</w:t>
      </w:r>
      <w:r w:rsidRPr="00EF1FF0">
        <w:rPr>
          <w:rFonts w:ascii="Times New Roman" w:hAnsi="Times New Roman" w:cs="Times New Roman"/>
          <w:sz w:val="24"/>
          <w:szCs w:val="24"/>
        </w:rPr>
        <w:t>.0</w:t>
      </w:r>
      <w:r w:rsidR="00EF1FF0" w:rsidRPr="00EF1FF0">
        <w:rPr>
          <w:rFonts w:ascii="Times New Roman" w:hAnsi="Times New Roman" w:cs="Times New Roman"/>
          <w:sz w:val="24"/>
          <w:szCs w:val="24"/>
        </w:rPr>
        <w:t>6</w:t>
      </w:r>
      <w:r w:rsidRPr="00EF1FF0">
        <w:rPr>
          <w:rFonts w:ascii="Times New Roman" w:hAnsi="Times New Roman" w:cs="Times New Roman"/>
          <w:sz w:val="24"/>
          <w:szCs w:val="24"/>
        </w:rPr>
        <w:t>.2015г от 1</w:t>
      </w:r>
      <w:r w:rsidR="00EF1FF0" w:rsidRPr="00EF1FF0">
        <w:rPr>
          <w:rFonts w:ascii="Times New Roman" w:hAnsi="Times New Roman" w:cs="Times New Roman"/>
          <w:sz w:val="24"/>
          <w:szCs w:val="24"/>
        </w:rPr>
        <w:t>0</w:t>
      </w:r>
      <w:r w:rsidRPr="00EF1FF0">
        <w:rPr>
          <w:rFonts w:ascii="Times New Roman" w:hAnsi="Times New Roman" w:cs="Times New Roman"/>
          <w:sz w:val="24"/>
          <w:szCs w:val="24"/>
        </w:rPr>
        <w:t>:00 часа в заседателната зала на община Самуил.</w:t>
      </w:r>
    </w:p>
    <w:p w:rsidR="00BE77E1" w:rsidRPr="00BE77E1" w:rsidRDefault="00BE77E1" w:rsidP="00EF1FF0">
      <w:pPr>
        <w:pStyle w:val="a5"/>
        <w:overflowPunct w:val="0"/>
        <w:spacing w:before="120" w:after="120"/>
        <w:ind w:left="0" w:right="50" w:firstLine="560"/>
        <w:jc w:val="both"/>
        <w:rPr>
          <w:rFonts w:ascii="Times New Roman" w:hAnsi="Times New Roman" w:cs="Times New Roman"/>
          <w:sz w:val="24"/>
          <w:szCs w:val="24"/>
        </w:rPr>
      </w:pPr>
      <w:r w:rsidRPr="00BE77E1">
        <w:rPr>
          <w:rFonts w:ascii="Times New Roman" w:hAnsi="Times New Roman" w:cs="Times New Roman"/>
          <w:sz w:val="24"/>
          <w:szCs w:val="24"/>
        </w:rPr>
        <w:t>Резултатите от оценяването на офертите по другите показатели за оценка е както следва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F1FF0" w:rsidRPr="00EF1FF0" w:rsidRDefault="00126BD9" w:rsidP="00EF1FF0">
      <w:pPr>
        <w:spacing w:line="240" w:lineRule="auto"/>
        <w:ind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1FF0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ab/>
      </w:r>
      <w:r w:rsidR="00EF1FF0" w:rsidRPr="00EF1FF0">
        <w:rPr>
          <w:rFonts w:ascii="Times New Roman" w:hAnsi="Times New Roman" w:cs="Times New Roman"/>
          <w:b/>
          <w:sz w:val="24"/>
          <w:szCs w:val="24"/>
        </w:rPr>
        <w:t>(А.) „ГИГАСТРОЙ” ООД</w:t>
      </w:r>
    </w:p>
    <w:p w:rsidR="00EF1FF0" w:rsidRPr="00EF1FF0" w:rsidRDefault="00EF1FF0" w:rsidP="00EF1FF0">
      <w:pPr>
        <w:spacing w:after="0" w:line="240" w:lineRule="auto"/>
        <w:ind w:right="186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sz w:val="24"/>
          <w:szCs w:val="24"/>
          <w:lang w:eastAsia="bg-BG"/>
        </w:rPr>
        <w:t>Показател № 1 “Качествени критерии” – с максимален брой точки 100 и относителна тежест в комплексната оценка – 50%</w:t>
      </w:r>
      <w:r w:rsidRPr="00EF1FF0">
        <w:rPr>
          <w:rFonts w:ascii="Times New Roman" w:hAnsi="Times New Roman" w:cs="Times New Roman"/>
          <w:sz w:val="24"/>
          <w:szCs w:val="24"/>
        </w:rPr>
        <w:t xml:space="preserve">, </w:t>
      </w:r>
      <w:r w:rsidRPr="00EF1FF0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се изчислява по следната формула:</w:t>
      </w:r>
      <w:r w:rsidRPr="00EF1FF0">
        <w:rPr>
          <w:rFonts w:ascii="Times New Roman" w:hAnsi="Times New Roman" w:cs="Times New Roman"/>
          <w:b/>
          <w:bCs/>
          <w:color w:val="000000"/>
          <w:szCs w:val="24"/>
          <w:lang w:eastAsia="bg-BG"/>
        </w:rPr>
        <w:t xml:space="preserve"> </w:t>
      </w:r>
      <w:proofErr w:type="spellStart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>Qn</w:t>
      </w:r>
      <w:proofErr w:type="spellEnd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 xml:space="preserve"> = А + В </w:t>
      </w:r>
    </w:p>
    <w:p w:rsidR="00EF1FF0" w:rsidRPr="00EF1FF0" w:rsidRDefault="00EF1FF0" w:rsidP="00EF1FF0">
      <w:pPr>
        <w:pStyle w:val="a5"/>
        <w:spacing w:after="0" w:line="240" w:lineRule="auto"/>
        <w:ind w:left="0" w:right="18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eastAsia="bg-BG"/>
        </w:rPr>
        <w:t>Гаранционен срок за всички изпълнени дейности – с максимален брой точки – 50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А =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>An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x 50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96*50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 50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bg-BG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Amax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96</w:t>
      </w:r>
    </w:p>
    <w:p w:rsidR="00EF1FF0" w:rsidRPr="00EF1FF0" w:rsidRDefault="00EF1FF0" w:rsidP="00EF1FF0">
      <w:pPr>
        <w:autoSpaceDE w:val="0"/>
        <w:spacing w:after="0" w:line="240" w:lineRule="auto"/>
        <w:ind w:right="186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eastAsia="bg-BG"/>
        </w:rPr>
      </w:pPr>
    </w:p>
    <w:p w:rsidR="00EF1FF0" w:rsidRPr="00EF1FF0" w:rsidRDefault="00EF1FF0" w:rsidP="00EF1FF0">
      <w:pPr>
        <w:pStyle w:val="a5"/>
        <w:spacing w:after="0" w:line="240" w:lineRule="auto"/>
        <w:ind w:left="0" w:right="18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eastAsia="bg-BG"/>
        </w:rPr>
        <w:t>Срок за изпълнение на поръчката – с максимален брой точки – 50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 =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>Вmin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x 50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1*50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50 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Вn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 1</w:t>
      </w:r>
    </w:p>
    <w:p w:rsidR="00EF1FF0" w:rsidRDefault="00EF1FF0" w:rsidP="00EF1F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>Qn</w:t>
      </w:r>
      <w:proofErr w:type="spellEnd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 xml:space="preserve"> = А + В </w:t>
      </w:r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=  50 + 50 =  100</w:t>
      </w:r>
      <w:r w:rsidR="0055315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точки</w:t>
      </w:r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</w:t>
      </w:r>
      <w:r w:rsidRPr="00553151">
        <w:rPr>
          <w:rFonts w:ascii="Times New Roman" w:hAnsi="Times New Roman" w:cs="Times New Roman"/>
          <w:bCs/>
          <w:color w:val="000000"/>
          <w:kern w:val="2"/>
          <w:sz w:val="24"/>
          <w:szCs w:val="24"/>
        </w:rPr>
        <w:t>при</w:t>
      </w:r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</w:t>
      </w:r>
      <w:r w:rsidRPr="00EF1FF0">
        <w:rPr>
          <w:rFonts w:ascii="Times New Roman" w:hAnsi="Times New Roman" w:cs="Times New Roman"/>
          <w:sz w:val="24"/>
          <w:szCs w:val="24"/>
          <w:lang w:eastAsia="bg-BG"/>
        </w:rPr>
        <w:t>относител</w:t>
      </w:r>
      <w:r w:rsidRPr="00EF1FF0">
        <w:rPr>
          <w:rFonts w:ascii="Times New Roman" w:hAnsi="Times New Roman" w:cs="Times New Roman"/>
          <w:sz w:val="24"/>
          <w:szCs w:val="24"/>
        </w:rPr>
        <w:t>на тежест в комплексната оценка–</w:t>
      </w:r>
      <w:r w:rsidRPr="00EF1FF0">
        <w:rPr>
          <w:rFonts w:ascii="Times New Roman" w:hAnsi="Times New Roman" w:cs="Times New Roman"/>
          <w:sz w:val="24"/>
          <w:szCs w:val="24"/>
          <w:lang w:eastAsia="bg-BG"/>
        </w:rPr>
        <w:t>50%</w:t>
      </w:r>
      <w:r w:rsidRPr="00EF1FF0">
        <w:rPr>
          <w:rFonts w:ascii="Times New Roman" w:hAnsi="Times New Roman" w:cs="Times New Roman"/>
          <w:sz w:val="24"/>
          <w:szCs w:val="24"/>
        </w:rPr>
        <w:t xml:space="preserve">, участникът </w:t>
      </w:r>
      <w:r w:rsidRPr="00EF1FF0">
        <w:rPr>
          <w:rFonts w:ascii="Times New Roman" w:hAnsi="Times New Roman" w:cs="Times New Roman"/>
          <w:b/>
          <w:sz w:val="24"/>
          <w:szCs w:val="24"/>
        </w:rPr>
        <w:t>„ГИГАСТРОЙ”ООД</w:t>
      </w:r>
      <w:r w:rsidRPr="00EF1FF0">
        <w:rPr>
          <w:rFonts w:ascii="Times New Roman" w:hAnsi="Times New Roman" w:cs="Times New Roman"/>
          <w:sz w:val="24"/>
          <w:szCs w:val="24"/>
        </w:rPr>
        <w:t xml:space="preserve"> по показател качествени критерии получава </w:t>
      </w:r>
      <w:r w:rsidRPr="00EF1FF0">
        <w:rPr>
          <w:rFonts w:ascii="Times New Roman" w:hAnsi="Times New Roman" w:cs="Times New Roman"/>
          <w:b/>
          <w:sz w:val="24"/>
          <w:szCs w:val="24"/>
        </w:rPr>
        <w:t>50</w:t>
      </w:r>
      <w:r w:rsidR="005531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1FF0">
        <w:rPr>
          <w:rFonts w:ascii="Times New Roman" w:hAnsi="Times New Roman" w:cs="Times New Roman"/>
          <w:b/>
          <w:sz w:val="24"/>
          <w:szCs w:val="24"/>
        </w:rPr>
        <w:t>точки.</w:t>
      </w:r>
    </w:p>
    <w:p w:rsidR="00EF1FF0" w:rsidRPr="00EF1FF0" w:rsidRDefault="00EF1FF0" w:rsidP="00EF1F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</w:pPr>
    </w:p>
    <w:p w:rsidR="00EF1FF0" w:rsidRPr="00EF1FF0" w:rsidRDefault="00EF1FF0" w:rsidP="00EF1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1F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(Б.) </w:t>
      </w:r>
      <w:r w:rsidRPr="00EF1FF0">
        <w:rPr>
          <w:rFonts w:ascii="Times New Roman" w:hAnsi="Times New Roman" w:cs="Times New Roman"/>
          <w:b/>
          <w:sz w:val="24"/>
          <w:szCs w:val="24"/>
        </w:rPr>
        <w:t>„ПЪТ КОНСУЛТ” ООД</w:t>
      </w:r>
    </w:p>
    <w:p w:rsidR="00EF1FF0" w:rsidRPr="00EF1FF0" w:rsidRDefault="00EF1FF0" w:rsidP="00EF1FF0">
      <w:pPr>
        <w:spacing w:after="0" w:line="240" w:lineRule="auto"/>
        <w:ind w:right="186" w:firstLine="70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sz w:val="24"/>
          <w:szCs w:val="24"/>
          <w:lang w:eastAsia="bg-BG"/>
        </w:rPr>
        <w:t>Показател № 1 “Качествени критерии” – с максимален брой точки 100 и относителна тежест в комплексната оценка – 50%</w:t>
      </w:r>
      <w:r w:rsidRPr="00EF1FF0">
        <w:rPr>
          <w:rFonts w:ascii="Times New Roman" w:hAnsi="Times New Roman" w:cs="Times New Roman"/>
          <w:sz w:val="24"/>
          <w:szCs w:val="24"/>
        </w:rPr>
        <w:t xml:space="preserve">, </w:t>
      </w:r>
      <w:r w:rsidRPr="00EF1FF0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се изчислява по следната формула:</w:t>
      </w:r>
      <w:r w:rsidRPr="00EF1FF0">
        <w:rPr>
          <w:rFonts w:ascii="Times New Roman" w:hAnsi="Times New Roman" w:cs="Times New Roman"/>
          <w:b/>
          <w:bCs/>
          <w:color w:val="000000"/>
          <w:szCs w:val="24"/>
          <w:lang w:eastAsia="bg-BG"/>
        </w:rPr>
        <w:t xml:space="preserve"> </w:t>
      </w:r>
      <w:proofErr w:type="spellStart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>Qn</w:t>
      </w:r>
      <w:proofErr w:type="spellEnd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 xml:space="preserve"> = А + В </w:t>
      </w:r>
    </w:p>
    <w:p w:rsidR="00EF1FF0" w:rsidRPr="00EF1FF0" w:rsidRDefault="00EF1FF0" w:rsidP="00EF1FF0">
      <w:pPr>
        <w:pStyle w:val="a5"/>
        <w:spacing w:after="0" w:line="240" w:lineRule="auto"/>
        <w:ind w:left="0" w:right="18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eastAsia="bg-BG"/>
        </w:rPr>
        <w:t>Гаранционен срок за всички изпълнени дейности – с максимален брой точки – 50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А =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>An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x 50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96*50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 50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Amax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96</w:t>
      </w:r>
    </w:p>
    <w:p w:rsidR="00EF1FF0" w:rsidRPr="00EF1FF0" w:rsidRDefault="00EF1FF0" w:rsidP="00EF1FF0">
      <w:pPr>
        <w:pStyle w:val="a5"/>
        <w:spacing w:after="0" w:line="240" w:lineRule="auto"/>
        <w:ind w:left="0" w:right="18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eastAsia="bg-BG"/>
        </w:rPr>
        <w:t>Срок за изпълнение на поръчката – с максимален брой точки – 50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 =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>Вmin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x 50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F1FF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1*50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val="en-US"/>
        </w:rPr>
        <w:t>=</w:t>
      </w: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50  точки</w:t>
      </w:r>
    </w:p>
    <w:p w:rsidR="00EF1FF0" w:rsidRPr="00EF1FF0" w:rsidRDefault="00EF1FF0" w:rsidP="00EF1FF0">
      <w:pPr>
        <w:spacing w:after="0" w:line="240" w:lineRule="auto"/>
        <w:ind w:right="1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EF1F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Вn</w:t>
      </w:r>
      <w:proofErr w:type="spellEnd"/>
      <w:r w:rsidRPr="00EF1FF0">
        <w:rPr>
          <w:rFonts w:ascii="Times New Roman" w:hAnsi="Times New Roman" w:cs="Times New Roman"/>
          <w:color w:val="000000"/>
          <w:sz w:val="24"/>
          <w:szCs w:val="24"/>
        </w:rPr>
        <w:t xml:space="preserve">             1</w:t>
      </w:r>
    </w:p>
    <w:p w:rsidR="00EF1FF0" w:rsidRPr="00EF1FF0" w:rsidRDefault="00EF1FF0" w:rsidP="00EF1F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</w:pPr>
      <w:proofErr w:type="spellStart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>Qn</w:t>
      </w:r>
      <w:proofErr w:type="spellEnd"/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bg-BG"/>
        </w:rPr>
        <w:t xml:space="preserve"> = А + В </w:t>
      </w:r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=  50 + 50 =  100</w:t>
      </w:r>
      <w:r w:rsidR="0055315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точки</w:t>
      </w:r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</w:t>
      </w:r>
      <w:r w:rsidRPr="00553151">
        <w:rPr>
          <w:rFonts w:ascii="Times New Roman" w:hAnsi="Times New Roman" w:cs="Times New Roman"/>
          <w:bCs/>
          <w:color w:val="000000"/>
          <w:kern w:val="2"/>
          <w:sz w:val="24"/>
          <w:szCs w:val="24"/>
        </w:rPr>
        <w:t>при</w:t>
      </w:r>
      <w:r w:rsidRPr="00EF1F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</w:t>
      </w:r>
      <w:r w:rsidRPr="00EF1FF0">
        <w:rPr>
          <w:rFonts w:ascii="Times New Roman" w:hAnsi="Times New Roman" w:cs="Times New Roman"/>
          <w:sz w:val="24"/>
          <w:szCs w:val="24"/>
          <w:lang w:eastAsia="bg-BG"/>
        </w:rPr>
        <w:t>относител</w:t>
      </w:r>
      <w:r w:rsidRPr="00EF1FF0">
        <w:rPr>
          <w:rFonts w:ascii="Times New Roman" w:hAnsi="Times New Roman" w:cs="Times New Roman"/>
          <w:sz w:val="24"/>
          <w:szCs w:val="24"/>
        </w:rPr>
        <w:t>на тежест в комплексната оценка–</w:t>
      </w:r>
      <w:r w:rsidRPr="00EF1FF0">
        <w:rPr>
          <w:rFonts w:ascii="Times New Roman" w:hAnsi="Times New Roman" w:cs="Times New Roman"/>
          <w:sz w:val="24"/>
          <w:szCs w:val="24"/>
          <w:lang w:eastAsia="bg-BG"/>
        </w:rPr>
        <w:t>50%</w:t>
      </w:r>
      <w:r w:rsidRPr="00EF1FF0">
        <w:rPr>
          <w:rFonts w:ascii="Times New Roman" w:hAnsi="Times New Roman" w:cs="Times New Roman"/>
          <w:sz w:val="24"/>
          <w:szCs w:val="24"/>
        </w:rPr>
        <w:t xml:space="preserve">, участникът </w:t>
      </w:r>
      <w:r w:rsidRPr="00EF1FF0">
        <w:rPr>
          <w:rFonts w:ascii="Times New Roman" w:hAnsi="Times New Roman" w:cs="Times New Roman"/>
          <w:b/>
          <w:sz w:val="24"/>
          <w:szCs w:val="24"/>
        </w:rPr>
        <w:t>„ПЪТ КОНСУЛТ” ООД</w:t>
      </w:r>
      <w:r w:rsidRPr="00EF1FF0">
        <w:rPr>
          <w:rFonts w:ascii="Times New Roman" w:hAnsi="Times New Roman" w:cs="Times New Roman"/>
          <w:sz w:val="24"/>
          <w:szCs w:val="24"/>
        </w:rPr>
        <w:t xml:space="preserve"> по показател качествени критерии получава </w:t>
      </w:r>
      <w:r w:rsidRPr="00EF1FF0">
        <w:rPr>
          <w:rFonts w:ascii="Times New Roman" w:hAnsi="Times New Roman" w:cs="Times New Roman"/>
          <w:b/>
          <w:sz w:val="24"/>
          <w:szCs w:val="24"/>
        </w:rPr>
        <w:t>50</w:t>
      </w:r>
      <w:r w:rsidR="005531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1FF0">
        <w:rPr>
          <w:rFonts w:ascii="Times New Roman" w:hAnsi="Times New Roman" w:cs="Times New Roman"/>
          <w:b/>
          <w:sz w:val="24"/>
          <w:szCs w:val="24"/>
        </w:rPr>
        <w:t>точки.</w:t>
      </w:r>
    </w:p>
    <w:p w:rsidR="005128C4" w:rsidRDefault="005128C4" w:rsidP="00BE77E1">
      <w:pPr>
        <w:spacing w:after="0" w:line="240" w:lineRule="auto"/>
        <w:jc w:val="both"/>
        <w:rPr>
          <w:b/>
          <w:color w:val="000000" w:themeColor="text1"/>
        </w:rPr>
      </w:pPr>
      <w:bookmarkStart w:id="0" w:name="_GoBack"/>
      <w:bookmarkEnd w:id="0"/>
    </w:p>
    <w:p w:rsidR="00E73728" w:rsidRPr="0019565A" w:rsidRDefault="0019565A" w:rsidP="00E73728">
      <w:pPr>
        <w:spacing w:after="0" w:line="240" w:lineRule="auto"/>
        <w:ind w:left="142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56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комисията </w:t>
      </w:r>
    </w:p>
    <w:p w:rsidR="005128C4" w:rsidRPr="0019565A" w:rsidRDefault="005128C4" w:rsidP="0019565A">
      <w:pPr>
        <w:spacing w:after="0" w:line="240" w:lineRule="auto"/>
        <w:ind w:left="142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5128C4" w:rsidRPr="0019565A" w:rsidSect="0038758C">
      <w:headerReference w:type="default" r:id="rId9"/>
      <w:footerReference w:type="default" r:id="rId10"/>
      <w:pgSz w:w="11906" w:h="16838"/>
      <w:pgMar w:top="718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A84" w:rsidRDefault="002C3A84" w:rsidP="002C3A84">
      <w:pPr>
        <w:spacing w:after="0" w:line="240" w:lineRule="auto"/>
      </w:pPr>
      <w:r>
        <w:separator/>
      </w:r>
    </w:p>
  </w:endnote>
  <w:endnote w:type="continuationSeparator" w:id="1">
    <w:p w:rsidR="002C3A84" w:rsidRDefault="002C3A84" w:rsidP="002C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9E" w:rsidRPr="007D1493" w:rsidRDefault="000E43D6" w:rsidP="007D1493">
    <w:pPr>
      <w:jc w:val="both"/>
      <w:rPr>
        <w:bCs/>
        <w:i/>
        <w:sz w:val="12"/>
        <w:szCs w:val="12"/>
      </w:rPr>
    </w:pP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A84" w:rsidRDefault="002C3A84" w:rsidP="002C3A84">
      <w:pPr>
        <w:spacing w:after="0" w:line="240" w:lineRule="auto"/>
      </w:pPr>
      <w:r>
        <w:separator/>
      </w:r>
    </w:p>
  </w:footnote>
  <w:footnote w:type="continuationSeparator" w:id="1">
    <w:p w:rsidR="002C3A84" w:rsidRDefault="002C3A84" w:rsidP="002C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9E" w:rsidRPr="00F40B23" w:rsidRDefault="000E43D6" w:rsidP="00B3753E">
    <w:pPr>
      <w:pStyle w:val="a3"/>
    </w:pPr>
    <w:r>
      <w:rPr>
        <w:b/>
        <w:sz w:val="20"/>
        <w:szCs w:val="20"/>
      </w:rPr>
      <w:tab/>
    </w:r>
  </w:p>
  <w:p w:rsidR="0018599E" w:rsidRDefault="00C61CE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A52CC"/>
    <w:multiLevelType w:val="hybridMultilevel"/>
    <w:tmpl w:val="46768B1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C30C88"/>
    <w:multiLevelType w:val="hybridMultilevel"/>
    <w:tmpl w:val="AD52CF64"/>
    <w:lvl w:ilvl="0" w:tplc="3886F9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41A4863"/>
    <w:multiLevelType w:val="hybridMultilevel"/>
    <w:tmpl w:val="A5BCB8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CC1F52"/>
    <w:rsid w:val="0000626E"/>
    <w:rsid w:val="00015AC1"/>
    <w:rsid w:val="00066B79"/>
    <w:rsid w:val="000C23F4"/>
    <w:rsid w:val="000E43D6"/>
    <w:rsid w:val="000F6F61"/>
    <w:rsid w:val="00114194"/>
    <w:rsid w:val="00126BD9"/>
    <w:rsid w:val="00126D4F"/>
    <w:rsid w:val="001348CF"/>
    <w:rsid w:val="00137305"/>
    <w:rsid w:val="0014445E"/>
    <w:rsid w:val="0019565A"/>
    <w:rsid w:val="001A575C"/>
    <w:rsid w:val="001F5F2A"/>
    <w:rsid w:val="001F7CF0"/>
    <w:rsid w:val="00206A12"/>
    <w:rsid w:val="002450BA"/>
    <w:rsid w:val="002919DE"/>
    <w:rsid w:val="002C3A84"/>
    <w:rsid w:val="002E423F"/>
    <w:rsid w:val="00307092"/>
    <w:rsid w:val="00320A2D"/>
    <w:rsid w:val="00323E21"/>
    <w:rsid w:val="003248C4"/>
    <w:rsid w:val="00350BC1"/>
    <w:rsid w:val="00356DE3"/>
    <w:rsid w:val="003722AB"/>
    <w:rsid w:val="0038758C"/>
    <w:rsid w:val="00394263"/>
    <w:rsid w:val="00396633"/>
    <w:rsid w:val="003A16FF"/>
    <w:rsid w:val="003A6E7F"/>
    <w:rsid w:val="0049161F"/>
    <w:rsid w:val="004D7D9C"/>
    <w:rsid w:val="004F2E30"/>
    <w:rsid w:val="005064B4"/>
    <w:rsid w:val="005128C4"/>
    <w:rsid w:val="00516F2E"/>
    <w:rsid w:val="0052195D"/>
    <w:rsid w:val="005330B6"/>
    <w:rsid w:val="00537320"/>
    <w:rsid w:val="00553151"/>
    <w:rsid w:val="0056688F"/>
    <w:rsid w:val="00595D3E"/>
    <w:rsid w:val="00597730"/>
    <w:rsid w:val="005A2781"/>
    <w:rsid w:val="005B7C0E"/>
    <w:rsid w:val="005E662A"/>
    <w:rsid w:val="00640ED1"/>
    <w:rsid w:val="0064489C"/>
    <w:rsid w:val="00656B8F"/>
    <w:rsid w:val="00680434"/>
    <w:rsid w:val="006A52FF"/>
    <w:rsid w:val="006F2B65"/>
    <w:rsid w:val="006F7C65"/>
    <w:rsid w:val="007154D4"/>
    <w:rsid w:val="0072401E"/>
    <w:rsid w:val="00760674"/>
    <w:rsid w:val="00794350"/>
    <w:rsid w:val="007A72B9"/>
    <w:rsid w:val="007B3975"/>
    <w:rsid w:val="007C6939"/>
    <w:rsid w:val="00813750"/>
    <w:rsid w:val="00843388"/>
    <w:rsid w:val="008A5A0E"/>
    <w:rsid w:val="008B26B6"/>
    <w:rsid w:val="008E59E0"/>
    <w:rsid w:val="00953841"/>
    <w:rsid w:val="00974B3D"/>
    <w:rsid w:val="00981B18"/>
    <w:rsid w:val="00982D2B"/>
    <w:rsid w:val="009919C9"/>
    <w:rsid w:val="009E5A83"/>
    <w:rsid w:val="00A05A2F"/>
    <w:rsid w:val="00A43877"/>
    <w:rsid w:val="00A624F9"/>
    <w:rsid w:val="00A95F51"/>
    <w:rsid w:val="00AA192C"/>
    <w:rsid w:val="00AF123C"/>
    <w:rsid w:val="00AF1AB7"/>
    <w:rsid w:val="00B54140"/>
    <w:rsid w:val="00B95021"/>
    <w:rsid w:val="00BA0488"/>
    <w:rsid w:val="00BC1E9C"/>
    <w:rsid w:val="00BD68BF"/>
    <w:rsid w:val="00BE77E1"/>
    <w:rsid w:val="00C00FC7"/>
    <w:rsid w:val="00CC1F52"/>
    <w:rsid w:val="00CC3D63"/>
    <w:rsid w:val="00CE10CB"/>
    <w:rsid w:val="00D00DED"/>
    <w:rsid w:val="00D17F4E"/>
    <w:rsid w:val="00D20175"/>
    <w:rsid w:val="00D4241B"/>
    <w:rsid w:val="00D45670"/>
    <w:rsid w:val="00D521C7"/>
    <w:rsid w:val="00D81969"/>
    <w:rsid w:val="00E73728"/>
    <w:rsid w:val="00E934EB"/>
    <w:rsid w:val="00EA4101"/>
    <w:rsid w:val="00ED268D"/>
    <w:rsid w:val="00EF1FF0"/>
    <w:rsid w:val="00F022C7"/>
    <w:rsid w:val="00F124D5"/>
    <w:rsid w:val="00F129AF"/>
    <w:rsid w:val="00F63470"/>
    <w:rsid w:val="00F831B1"/>
    <w:rsid w:val="00F866D0"/>
    <w:rsid w:val="00FD07C3"/>
    <w:rsid w:val="00FE2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49161F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49161F"/>
  </w:style>
  <w:style w:type="paragraph" w:styleId="a3">
    <w:name w:val="header"/>
    <w:basedOn w:val="a"/>
    <w:link w:val="a4"/>
    <w:uiPriority w:val="99"/>
    <w:rsid w:val="004916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49161F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a5">
    <w:name w:val="List Paragraph"/>
    <w:basedOn w:val="a"/>
    <w:uiPriority w:val="34"/>
    <w:qFormat/>
    <w:rsid w:val="003248C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2C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C3A84"/>
  </w:style>
  <w:style w:type="character" w:styleId="a8">
    <w:name w:val="Hyperlink"/>
    <w:basedOn w:val="a0"/>
    <w:uiPriority w:val="99"/>
    <w:unhideWhenUsed/>
    <w:rsid w:val="0038758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12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12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19E56-488A-4725-B11D-B9DAC855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</dc:creator>
  <cp:lastModifiedBy>PC</cp:lastModifiedBy>
  <cp:revision>4</cp:revision>
  <cp:lastPrinted>2015-06-02T13:15:00Z</cp:lastPrinted>
  <dcterms:created xsi:type="dcterms:W3CDTF">2015-06-02T13:14:00Z</dcterms:created>
  <dcterms:modified xsi:type="dcterms:W3CDTF">2015-06-02T13:19:00Z</dcterms:modified>
</cp:coreProperties>
</file>